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4EC4" w14:textId="77777777" w:rsidR="005C485C" w:rsidRPr="00B62737" w:rsidRDefault="005C485C" w:rsidP="00B62737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B62737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5C485C" w:rsidRPr="00B62737" w14:paraId="70834A0A" w14:textId="77777777" w:rsidTr="00A36F4A">
        <w:tc>
          <w:tcPr>
            <w:tcW w:w="1944" w:type="pct"/>
            <w:gridSpan w:val="2"/>
            <w:shd w:val="clear" w:color="auto" w:fill="E4D1EF"/>
          </w:tcPr>
          <w:p w14:paraId="0E9E54FA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4D1EF"/>
          </w:tcPr>
          <w:p w14:paraId="6B2EAEE5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4D1EF"/>
          </w:tcPr>
          <w:p w14:paraId="78F8813F" w14:textId="2BE791C4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C85676">
              <w:rPr>
                <w:rFonts w:ascii="Calibri" w:eastAsia="Calibri" w:hAnsi="Calibri" w:cs="Calibri"/>
                <w:sz w:val="18"/>
                <w:szCs w:val="18"/>
              </w:rPr>
              <w:t xml:space="preserve"> 105.</w:t>
            </w:r>
          </w:p>
        </w:tc>
      </w:tr>
      <w:tr w:rsidR="005C485C" w:rsidRPr="00B62737" w14:paraId="4AE518F0" w14:textId="77777777" w:rsidTr="00A36F4A">
        <w:tc>
          <w:tcPr>
            <w:tcW w:w="812" w:type="pct"/>
          </w:tcPr>
          <w:p w14:paraId="77BC6115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0E561C9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5C485C" w:rsidRPr="00B62737" w14:paraId="19FE3AA2" w14:textId="77777777" w:rsidTr="00A36F4A">
        <w:tc>
          <w:tcPr>
            <w:tcW w:w="812" w:type="pct"/>
          </w:tcPr>
          <w:p w14:paraId="51FA7C83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18798D1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KULTURA I MEDIJI</w:t>
            </w:r>
          </w:p>
        </w:tc>
      </w:tr>
      <w:tr w:rsidR="005C485C" w:rsidRPr="00B62737" w14:paraId="7813B154" w14:textId="77777777" w:rsidTr="00A36F4A">
        <w:tc>
          <w:tcPr>
            <w:tcW w:w="812" w:type="pct"/>
          </w:tcPr>
          <w:p w14:paraId="36B9C023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F0CC5FA" w14:textId="77777777" w:rsidR="005C485C" w:rsidRPr="00B62737" w:rsidRDefault="005C485C" w:rsidP="00B6273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Znanje je moć – enciklopedija </w:t>
            </w:r>
          </w:p>
        </w:tc>
      </w:tr>
      <w:tr w:rsidR="005C485C" w:rsidRPr="00B62737" w14:paraId="154D1104" w14:textId="77777777" w:rsidTr="00A36F4A">
        <w:trPr>
          <w:trHeight w:val="3438"/>
        </w:trPr>
        <w:tc>
          <w:tcPr>
            <w:tcW w:w="812" w:type="pct"/>
          </w:tcPr>
          <w:p w14:paraId="2686D57C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DB8B42A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1E478FD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Učenik pronalazi podatke koristeći se različitim izvorima primjerenima dobi učenika.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502518F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04FFB804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pronalazi i kombinira podatke iz različitih izvora primjerenih dobi</w:t>
            </w:r>
          </w:p>
          <w:p w14:paraId="6143157E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razvrstava ih prema uputi, te prenosi tekst u druge oblike ili medije</w:t>
            </w:r>
          </w:p>
          <w:p w14:paraId="659C6AC6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pronalazi važne podatke u tekstu.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CB90C44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odgovara na pitanja o pročitanome tekstu</w:t>
            </w:r>
          </w:p>
          <w:p w14:paraId="22185A7B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postavlja pitanja o pročitanome tekstu</w:t>
            </w:r>
          </w:p>
          <w:p w14:paraId="1B53E8FE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pronalazi važne podatke u tekstu</w:t>
            </w:r>
          </w:p>
          <w:p w14:paraId="7D1E169C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pronalazi i objašnjava podatke u grafičkim prikazima</w:t>
            </w:r>
          </w:p>
          <w:p w14:paraId="065663AC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pojašnjava i popravlja razumijevanje pročitanoga teksta čitajući ponovo tekst</w:t>
            </w:r>
          </w:p>
          <w:p w14:paraId="3B3A80D8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– prepoznaje nepoznate riječi i pronalazi njezino značenje na temelju sadržaja teksta i u rječniku</w:t>
            </w:r>
          </w:p>
          <w:p w14:paraId="4E6DC39F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0231FC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63F68CD7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</w:t>
            </w:r>
          </w:p>
          <w:p w14:paraId="04860B65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256FDBC3" w14:textId="77777777" w:rsidR="005C485C" w:rsidRDefault="005C485C" w:rsidP="00B62737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4F4E98E9" w14:textId="77777777" w:rsidR="00B62737" w:rsidRPr="00B62737" w:rsidRDefault="00B6273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5C485C" w:rsidRPr="00B62737" w14:paraId="34C8602B" w14:textId="77777777" w:rsidTr="00A36F4A">
        <w:tc>
          <w:tcPr>
            <w:tcW w:w="3357" w:type="pct"/>
            <w:gridSpan w:val="4"/>
            <w:shd w:val="clear" w:color="auto" w:fill="E4D1EF"/>
          </w:tcPr>
          <w:p w14:paraId="48928F49" w14:textId="77777777" w:rsidR="005C485C" w:rsidRPr="00B62737" w:rsidRDefault="005C485C" w:rsidP="00B627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4D1EF"/>
          </w:tcPr>
          <w:p w14:paraId="398FAC47" w14:textId="77777777" w:rsidR="005C485C" w:rsidRPr="00B62737" w:rsidRDefault="005C485C" w:rsidP="00B62737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7D0E194" w14:textId="77777777" w:rsidR="005C485C" w:rsidRPr="00B62737" w:rsidRDefault="005C485C" w:rsidP="00B6273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4D1EF"/>
          </w:tcPr>
          <w:p w14:paraId="036AD70B" w14:textId="77777777" w:rsidR="005C485C" w:rsidRPr="00B62737" w:rsidRDefault="005C485C" w:rsidP="00B6273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B62737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B62737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B62737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B62737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B62737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B62737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B62737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B62737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B6273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C485C" w:rsidRPr="00B62737" w14:paraId="34DC7179" w14:textId="77777777" w:rsidTr="00A36F4A">
        <w:trPr>
          <w:trHeight w:val="42"/>
        </w:trPr>
        <w:tc>
          <w:tcPr>
            <w:tcW w:w="3357" w:type="pct"/>
            <w:gridSpan w:val="4"/>
          </w:tcPr>
          <w:p w14:paraId="061E1AAE" w14:textId="77777777" w:rsidR="00B62737" w:rsidRPr="00B62737" w:rsidRDefault="005C485C" w:rsidP="00B6273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</w:t>
            </w:r>
            <w:r w:rsidRPr="00B627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PITAM TE, PITAŠ SE</w:t>
            </w:r>
          </w:p>
          <w:p w14:paraId="4BF23C82" w14:textId="77777777" w:rsidR="00B62737" w:rsidRPr="00B62737" w:rsidRDefault="005C485C" w:rsidP="00883BC1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2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B62737">
              <w:rPr>
                <w:rFonts w:eastAsia="Arial" w:cstheme="minorHAnsi"/>
                <w:bCs/>
                <w:sz w:val="18"/>
                <w:szCs w:val="18"/>
              </w:rPr>
              <w:t>prepoznaje različite izvore informacija: digitalni udžbenici, tekstovi u zabavno-obrazovnim časopisima i knjigama za djecu te na obrazovnim mrežnim stranicama</w:t>
            </w:r>
            <w:r w:rsidR="00224675" w:rsidRPr="00B62737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B62737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224675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7082304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62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E34177B" w14:textId="77777777" w:rsidR="005C485C" w:rsidRPr="00B62737" w:rsidRDefault="005C485C" w:rsidP="00B6273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62737">
              <w:rPr>
                <w:rFonts w:eastAsia="Arial" w:cstheme="minorHAnsi"/>
                <w:bCs/>
                <w:sz w:val="18"/>
                <w:szCs w:val="18"/>
              </w:rPr>
              <w:t xml:space="preserve">Učiteljica/učitelj započinje sat </w:t>
            </w:r>
            <w:r w:rsidR="001C4115" w:rsidRPr="00B62737">
              <w:rPr>
                <w:rFonts w:eastAsia="Arial" w:cstheme="minorHAnsi"/>
                <w:bCs/>
                <w:sz w:val="18"/>
                <w:szCs w:val="18"/>
              </w:rPr>
              <w:t>pitanjima na koja učenici vjerojatno ne znaju odgovoriti</w:t>
            </w:r>
            <w:r w:rsidR="00B62737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1C4115" w:rsidRPr="00B62737">
              <w:rPr>
                <w:rFonts w:eastAsia="Arial" w:cstheme="minorHAnsi"/>
                <w:bCs/>
                <w:sz w:val="18"/>
                <w:szCs w:val="18"/>
              </w:rPr>
              <w:t xml:space="preserve"> (Npr. Zašto pada kiša? Kako nastaje duga? Koja je najotrovnija životinja na Zemlji? Čime se hrane kornjače?) Učenici pokušavaju </w:t>
            </w:r>
            <w:r w:rsidR="00B62737">
              <w:rPr>
                <w:rFonts w:eastAsia="Arial" w:cstheme="minorHAnsi"/>
                <w:bCs/>
                <w:sz w:val="18"/>
                <w:szCs w:val="18"/>
              </w:rPr>
              <w:t>odgovoriti</w:t>
            </w:r>
            <w:r w:rsidR="001C4115" w:rsidRPr="00B62737">
              <w:rPr>
                <w:rFonts w:eastAsia="Arial" w:cstheme="minorHAnsi"/>
                <w:bCs/>
                <w:sz w:val="18"/>
                <w:szCs w:val="18"/>
              </w:rPr>
              <w:t xml:space="preserve"> na pitanja. Učiteljica/učitelj potiče učenike da kažu pitanja na koja ne znaju odgovor, a zanima ih. Pitanja učenika se mogu zapisati na ploču. </w:t>
            </w:r>
          </w:p>
          <w:p w14:paraId="2F75D161" w14:textId="77777777" w:rsidR="001C4115" w:rsidRPr="00B62737" w:rsidRDefault="001C4115" w:rsidP="00B6273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62737">
              <w:rPr>
                <w:rFonts w:eastAsia="Arial" w:cstheme="minorHAnsi"/>
                <w:bCs/>
                <w:sz w:val="18"/>
                <w:szCs w:val="18"/>
              </w:rPr>
              <w:t xml:space="preserve">Učiteljica/učitelj pita učenike gdje sve mogu pronaći odgovore na svoja pitanja (enciklopedije, </w:t>
            </w:r>
            <w:r w:rsidR="00B62737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B62737">
              <w:rPr>
                <w:rFonts w:eastAsia="Arial" w:cstheme="minorHAnsi"/>
                <w:bCs/>
                <w:sz w:val="18"/>
                <w:szCs w:val="18"/>
              </w:rPr>
              <w:t xml:space="preserve">nternet, časopisi…). </w:t>
            </w:r>
          </w:p>
          <w:p w14:paraId="55EE4E47" w14:textId="77777777" w:rsidR="001C4115" w:rsidRPr="00B62737" w:rsidRDefault="001C4115" w:rsidP="00B6273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23DE40B" w14:textId="77777777" w:rsidR="00B62737" w:rsidRPr="00B62737" w:rsidRDefault="001C4115" w:rsidP="00883BC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B62737">
              <w:rPr>
                <w:rFonts w:eastAsia="Arial" w:cstheme="minorHAnsi"/>
                <w:b/>
                <w:sz w:val="18"/>
                <w:szCs w:val="18"/>
              </w:rPr>
              <w:t>2. ZNANJE JE MOĆ</w:t>
            </w:r>
          </w:p>
          <w:p w14:paraId="0B624334" w14:textId="77777777" w:rsidR="00B62737" w:rsidRPr="00B62737" w:rsidRDefault="001C4115" w:rsidP="00883BC1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62737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="00E01E14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prepoznaje različite izvore informacija: digitalni udžbenici, tekstovi u zabavno-obrazovnim časopisima i knjigama za djecu te na obrazovnim mrežnim stranicama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E02B7D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224675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02B7D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</w:t>
            </w:r>
            <w:r w:rsidR="00224675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02B7D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pažljivo i uljudno sluša sugovornika ne prekidajući ga u govorenju</w:t>
            </w:r>
            <w:r w:rsidR="00224675" w:rsidRPr="00B6273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3B8E720" w14:textId="77777777" w:rsidR="00E01E14" w:rsidRPr="00B62737" w:rsidRDefault="00E01E14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77878A2B" w14:textId="77777777" w:rsidR="00E02B7D" w:rsidRPr="00B62737" w:rsidRDefault="00E02B7D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može na sat donijeti neke enciklopedije.</w:t>
            </w:r>
          </w:p>
          <w:p w14:paraId="25CC81C5" w14:textId="77777777" w:rsidR="00E01E14" w:rsidRPr="00B62737" w:rsidRDefault="00E01E14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postavlja pitanje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: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Z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ašto kažemo da je znanje moć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?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Kako ljudi dolaze do različitih spoznaja, kako stječu znanje? Kako ti učiš? Iz čega najčešće učiš? Iz čega se sve može učiti? Kako poda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t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ci dolaze u različite izvore znanja? </w:t>
            </w:r>
          </w:p>
          <w:p w14:paraId="319B16A5" w14:textId="77777777" w:rsidR="00E01E14" w:rsidRPr="00B62737" w:rsidRDefault="00E01E14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Zaključujemo da znanstvenici istražuju i tako dolaze do raznih spoznaja. Informacije i spoznaje do kojih su ljudi došli, skupljaju se i zapisuju. Tako su nastale enciklopedije. Što su enciklopedije? Kako se zovu dijelovi enciklopedije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? (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t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omovi) Zašto su neke 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enciklopedije pisane u više tomova? Koje enciklopedije ste vidjeli? Koje imate kod kuće? Koje imamo u učionici? Kako su poredane informacije u enciklopediji? Učenici listaju enciklopedije i pronalaze podatke</w:t>
            </w:r>
            <w:r w:rsidR="00B43F44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koji ih posebno zanimaju i čitaju prijatelju. 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Bitno da učenici zaključe da su podaci pisani abecednim redom 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te</w:t>
            </w:r>
            <w:r w:rsidR="00E02B7D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da se znaju služiti enciklopedijom. 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Treba n</w:t>
            </w:r>
            <w:r w:rsidR="00B43F44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aglasiti da danas postoje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B43F44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enciklopedije na internetu u digitalnom obliku. Treba objasniti učenicima što je Wikipedija i da to nije prava enciklopedija. </w:t>
            </w:r>
          </w:p>
          <w:p w14:paraId="25C074A3" w14:textId="77777777" w:rsidR="00B43F44" w:rsidRPr="00B62737" w:rsidRDefault="00B43F44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Na ploču se zapisuju važni podaci o enciklopediji.</w:t>
            </w:r>
          </w:p>
          <w:p w14:paraId="634749A2" w14:textId="77777777" w:rsidR="008C6547" w:rsidRPr="00B62737" w:rsidRDefault="008C6547" w:rsidP="00B62737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40E0C370" w14:textId="77777777" w:rsidR="00B62737" w:rsidRPr="00B62737" w:rsidRDefault="00B43F44" w:rsidP="00883BC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3. </w:t>
            </w:r>
            <w:r w:rsidR="008C6547"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RIJEKE I MORA</w:t>
            </w:r>
          </w:p>
          <w:p w14:paraId="09B675A2" w14:textId="77777777" w:rsidR="00B62737" w:rsidRPr="00B62737" w:rsidRDefault="008C6547" w:rsidP="00883BC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Ishod aktivnosti: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postavlja pitanja o pročitanome tekstu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pronalazi važne podatke u tekstu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pojašnjava i popravlja razumijevanje pročitanoga teksta čitajući ponovo tekst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37CB8871" w14:textId="77777777" w:rsidR="008C6547" w:rsidRPr="00B62737" w:rsidRDefault="008C654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163E208F" w14:textId="77777777" w:rsidR="008C6547" w:rsidRPr="00B62737" w:rsidRDefault="008C654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Rad s udžbenikom: Učenici u paru čitaju tekstove iz enciklopedija i rješavaju 2. zadatak. Nakon što završe zadatak, dio učenika čita pitanja koja su postavili, a dio učenika odgovara na njih bez gledanja u tekst da procijene koliko su podataka zapamtili u tekstu koji su pročitali. Ako na neko pitanje učenik nije znao odgovor, ponovo čita tekst i pronalazi odgovor. </w:t>
            </w:r>
          </w:p>
          <w:p w14:paraId="6873C8B1" w14:textId="77777777" w:rsidR="00224675" w:rsidRPr="00B62737" w:rsidRDefault="00224675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CE717BA" w14:textId="77777777" w:rsidR="00B62737" w:rsidRPr="00B62737" w:rsidRDefault="008C6547" w:rsidP="00B62737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4. TKO ČITA, NE SKITA</w:t>
            </w:r>
          </w:p>
          <w:p w14:paraId="088603DB" w14:textId="77777777" w:rsidR="00B62737" w:rsidRPr="00B62737" w:rsidRDefault="008C6547" w:rsidP="00883BC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Ishod aktivnosti: 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pronalazi i objašnjava podatke u grafičkim prikazima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pojašnjava i popravlja razumijevanje pročitanoga teksta čitajući ponovo tekst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nepoznate riječi i pronalazi njezino značenje na temelju sadržaja teksta i u rječniku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84E8E66" w14:textId="77777777" w:rsidR="008C6547" w:rsidRPr="00B62737" w:rsidRDefault="008C654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18B9AE7B" w14:textId="77777777" w:rsidR="008C6547" w:rsidRPr="00B62737" w:rsidRDefault="008C654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Rad s udžbenikom: Učenici rješavaju 2. zadatak na 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60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. str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anici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udžbenika</w:t>
            </w:r>
            <w:r w:rsidR="00302BA7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Zajednička provjera točnosti riješenih zadataka. </w:t>
            </w:r>
          </w:p>
          <w:p w14:paraId="26676CD7" w14:textId="77777777" w:rsidR="00302BA7" w:rsidRPr="00B62737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zatim rješavaju 1. i 2. zadatak na 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61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. str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anici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ali točnost svojih odgovora traže u enciklopediji. </w:t>
            </w:r>
          </w:p>
          <w:p w14:paraId="68C74ADF" w14:textId="77777777" w:rsidR="00302BA7" w:rsidRPr="00B62737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09033E3" w14:textId="77777777" w:rsidR="00302BA7" w:rsidRPr="00B62737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 zadaću učenici rješavaju 3. zadatak na </w:t>
            </w:r>
            <w:r w:rsidR="0022467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61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. str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anici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udžbenika. </w:t>
            </w:r>
          </w:p>
          <w:p w14:paraId="7723745D" w14:textId="77777777" w:rsidR="008C6547" w:rsidRPr="00B62737" w:rsidRDefault="008C654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633F904" w14:textId="77777777" w:rsidR="008C6547" w:rsidRPr="00B62737" w:rsidRDefault="00B6273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NA PLOČI JE</w:t>
            </w:r>
            <w:r w:rsidR="00883BC1">
              <w:rPr>
                <w:rFonts w:ascii="Calibri" w:eastAsia="Arial" w:hAnsi="Calibri" w:cs="Calibri"/>
                <w:b/>
                <w:sz w:val="18"/>
                <w:szCs w:val="18"/>
              </w:rPr>
              <w:t>:</w:t>
            </w:r>
          </w:p>
          <w:p w14:paraId="32E4D137" w14:textId="77777777" w:rsidR="00224675" w:rsidRPr="00B62737" w:rsidRDefault="00224675" w:rsidP="00B62737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F3AFEC1" w14:textId="77777777" w:rsidR="00B62737" w:rsidRPr="00B62737" w:rsidRDefault="00302BA7" w:rsidP="00B62737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Enciklopedija </w:t>
            </w:r>
          </w:p>
          <w:p w14:paraId="654BE86F" w14:textId="77777777" w:rsidR="00302BA7" w:rsidRPr="00B62737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(Pitanja koja su postavili učenici. ) </w:t>
            </w:r>
          </w:p>
          <w:p w14:paraId="2C20DE9D" w14:textId="77777777" w:rsidR="00302BA7" w:rsidRPr="00B62737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Enciklopedija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je knjiga u tiskanom ili digitalnom obliku (e</w:t>
            </w:r>
            <w:r w:rsidR="00B62737">
              <w:rPr>
                <w:rFonts w:ascii="Calibri" w:eastAsia="Arial" w:hAnsi="Calibri" w:cs="Calibri"/>
                <w:bCs/>
                <w:sz w:val="18"/>
                <w:szCs w:val="18"/>
              </w:rPr>
              <w:t>-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enciklopedija) koja sadrži informacije koje su ljudima poznate iz raznih područja života, znanosti. Informacije su poredane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abecednim redom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Dijelovi enciklopedije zovu se </w:t>
            </w: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tomovi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</w:t>
            </w:r>
          </w:p>
          <w:p w14:paraId="04090348" w14:textId="77777777" w:rsidR="005C485C" w:rsidRDefault="00302BA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62737">
              <w:rPr>
                <w:rFonts w:ascii="Calibri" w:eastAsia="Arial" w:hAnsi="Calibri" w:cs="Calibri"/>
                <w:b/>
                <w:sz w:val="18"/>
                <w:szCs w:val="18"/>
              </w:rPr>
              <w:t>Vrste enciklopedije</w:t>
            </w:r>
            <w:r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Velika dječja enciklopedija, </w:t>
            </w:r>
            <w:r w:rsidR="00621155" w:rsidRPr="00B62737">
              <w:rPr>
                <w:rFonts w:ascii="Calibri" w:eastAsia="Arial" w:hAnsi="Calibri" w:cs="Calibri"/>
                <w:bCs/>
                <w:sz w:val="18"/>
                <w:szCs w:val="18"/>
              </w:rPr>
              <w:t>Moja prva enciklopedija svijeta, Medicinska enciklopedija, Sportska enciklopedija…</w:t>
            </w:r>
          </w:p>
          <w:p w14:paraId="68CF9741" w14:textId="77777777" w:rsidR="00B62737" w:rsidRPr="00B62737" w:rsidRDefault="00B62737" w:rsidP="00B62737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  <w:tc>
          <w:tcPr>
            <w:tcW w:w="746" w:type="pct"/>
          </w:tcPr>
          <w:p w14:paraId="7EEA77FE" w14:textId="77777777" w:rsidR="005C485C" w:rsidRPr="00B62737" w:rsidRDefault="005C485C" w:rsidP="00B6273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40A543F" w14:textId="77777777" w:rsidR="00883BC1" w:rsidRDefault="00883BC1" w:rsidP="00883BC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problema.</w:t>
            </w:r>
          </w:p>
          <w:p w14:paraId="1B4EA9DD" w14:textId="77777777" w:rsidR="00883BC1" w:rsidRDefault="00883BC1" w:rsidP="00883BC1">
            <w:pPr>
              <w:spacing w:after="48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 Učenik uz učiteljevu pomoć ili samostalno djelotvorno provodi jednostavno pretraživanje informacija u digitalnome okružju.</w:t>
            </w:r>
          </w:p>
          <w:p w14:paraId="33D746DF" w14:textId="0F1D3880" w:rsidR="00883BC1" w:rsidRDefault="00883BC1" w:rsidP="00883BC1">
            <w:pPr>
              <w:spacing w:after="48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A36F4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okoliš.</w:t>
            </w:r>
          </w:p>
          <w:p w14:paraId="64C6ACB4" w14:textId="77777777" w:rsidR="0091141A" w:rsidRPr="00B62737" w:rsidRDefault="00883BC1" w:rsidP="00883BC1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83B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 OŠ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141A">
              <w:rPr>
                <w:rFonts w:ascii="Calibri" w:eastAsia="Calibri" w:hAnsi="Calibri" w:cs="Calibri"/>
                <w:sz w:val="18"/>
                <w:szCs w:val="18"/>
              </w:rPr>
              <w:t>2.Učenik zaključuje o promjenama i odnosima u prirodi te međusobnoj ovisnosti živih bića i prostora na primjerima iz svoga okoliša.</w:t>
            </w:r>
          </w:p>
        </w:tc>
      </w:tr>
    </w:tbl>
    <w:p w14:paraId="07FA0102" w14:textId="77777777" w:rsidR="00C35534" w:rsidRPr="00B62737" w:rsidRDefault="00A36F4A" w:rsidP="00B62737">
      <w:pPr>
        <w:spacing w:after="0" w:line="240" w:lineRule="auto"/>
        <w:rPr>
          <w:sz w:val="18"/>
          <w:szCs w:val="18"/>
        </w:rPr>
      </w:pPr>
    </w:p>
    <w:sectPr w:rsidR="00C35534" w:rsidRPr="00B62737" w:rsidSect="00B6273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5C"/>
    <w:rsid w:val="000231FC"/>
    <w:rsid w:val="001C4115"/>
    <w:rsid w:val="00224675"/>
    <w:rsid w:val="0023795C"/>
    <w:rsid w:val="00302BA7"/>
    <w:rsid w:val="005C485C"/>
    <w:rsid w:val="00621155"/>
    <w:rsid w:val="00870FE0"/>
    <w:rsid w:val="00883BC1"/>
    <w:rsid w:val="008C6547"/>
    <w:rsid w:val="0091141A"/>
    <w:rsid w:val="00A36F4A"/>
    <w:rsid w:val="00B43F44"/>
    <w:rsid w:val="00B62737"/>
    <w:rsid w:val="00C85676"/>
    <w:rsid w:val="00CB4C7F"/>
    <w:rsid w:val="00DF6F63"/>
    <w:rsid w:val="00E01E14"/>
    <w:rsid w:val="00E0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0C6A"/>
  <w15:chartTrackingRefBased/>
  <w15:docId w15:val="{A336D4C6-7FCA-4501-9D20-6E8D8D8B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2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2020-07-17T19:16:00Z</dcterms:created>
  <dcterms:modified xsi:type="dcterms:W3CDTF">2021-07-28T07:50:00Z</dcterms:modified>
</cp:coreProperties>
</file>